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75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4376B8">
        <w:rPr>
          <w:rFonts w:eastAsia="Times New Roman" w:cs="Arial"/>
          <w:sz w:val="24"/>
          <w:szCs w:val="20"/>
          <w:lang w:eastAsia="ar-SA"/>
        </w:rPr>
        <w:t xml:space="preserve">      </w:t>
      </w:r>
      <w:r w:rsidRPr="00B11D2E">
        <w:rPr>
          <w:rFonts w:cs="Arial"/>
          <w:sz w:val="24"/>
          <w:szCs w:val="24"/>
        </w:rPr>
        <w:t>S1-1</w:t>
      </w:r>
      <w:r>
        <w:rPr>
          <w:rFonts w:cs="Arial"/>
          <w:sz w:val="24"/>
          <w:szCs w:val="24"/>
        </w:rPr>
        <w:t>62</w:t>
      </w:r>
      <w:r w:rsidR="00D15B18">
        <w:rPr>
          <w:rFonts w:cs="Arial"/>
          <w:sz w:val="24"/>
          <w:szCs w:val="24"/>
        </w:rPr>
        <w:t>103</w:t>
      </w:r>
    </w:p>
    <w:p w:rsidR="00411066" w:rsidRPr="00380C47" w:rsidRDefault="00411066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San Francisco, CA, USA, 22-26 August 2016</w:t>
      </w:r>
      <w:r>
        <w:rPr>
          <w:rFonts w:cs="Arial"/>
          <w:b/>
          <w:i/>
          <w:color w:val="0070C0"/>
          <w:sz w:val="20"/>
          <w:szCs w:val="20"/>
        </w:rPr>
        <w:tab/>
      </w:r>
      <w:r w:rsidR="004376B8">
        <w:rPr>
          <w:rFonts w:cs="Arial"/>
          <w:b/>
          <w:i/>
          <w:color w:val="0070C0"/>
          <w:sz w:val="20"/>
          <w:szCs w:val="20"/>
        </w:rPr>
        <w:t xml:space="preserve">   </w:t>
      </w:r>
      <w:r w:rsidR="00380C47" w:rsidRPr="00380C47">
        <w:rPr>
          <w:rFonts w:cs="Arial"/>
          <w:sz w:val="20"/>
          <w:szCs w:val="20"/>
        </w:rPr>
        <w:t>(revision of S1-16xxxx)</w:t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6C3084">
        <w:rPr>
          <w:rFonts w:eastAsia="Times New Roman" w:cs="Arial"/>
          <w:sz w:val="22"/>
          <w:szCs w:val="20"/>
          <w:lang w:eastAsia="ar-SA"/>
        </w:rPr>
        <w:t>Work Plan</w:t>
      </w:r>
      <w:r>
        <w:rPr>
          <w:rFonts w:eastAsia="Times New Roman" w:cs="Arial"/>
          <w:sz w:val="22"/>
          <w:szCs w:val="20"/>
          <w:lang w:eastAsia="ar-SA"/>
        </w:rPr>
        <w:t xml:space="preserve"> for </w:t>
      </w:r>
      <w:r w:rsidR="006C3084">
        <w:rPr>
          <w:rFonts w:eastAsia="Times New Roman" w:cs="Arial"/>
          <w:sz w:val="22"/>
          <w:szCs w:val="20"/>
          <w:lang w:eastAsia="ar-SA"/>
        </w:rPr>
        <w:t>SMART</w:t>
      </w:r>
      <w:r w:rsidR="005A3B30">
        <w:rPr>
          <w:rFonts w:eastAsia="Times New Roman" w:cs="Arial"/>
          <w:sz w:val="22"/>
          <w:szCs w:val="20"/>
          <w:lang w:eastAsia="ar-SA"/>
        </w:rPr>
        <w:t>E</w:t>
      </w:r>
      <w:r w:rsidR="006C3084">
        <w:rPr>
          <w:rFonts w:eastAsia="Times New Roman" w:cs="Arial"/>
          <w:sz w:val="22"/>
          <w:szCs w:val="20"/>
          <w:lang w:eastAsia="ar-SA"/>
        </w:rPr>
        <w:t xml:space="preserve">R WI </w:t>
      </w:r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 xml:space="preserve">Agenda Item: </w:t>
      </w:r>
      <w:r>
        <w:rPr>
          <w:rFonts w:eastAsia="Times New Roman" w:cs="Arial"/>
          <w:sz w:val="22"/>
          <w:szCs w:val="20"/>
          <w:lang w:eastAsia="ar-SA"/>
        </w:rPr>
        <w:tab/>
        <w:t>8.1</w:t>
      </w:r>
      <w:bookmarkStart w:id="1" w:name="_GoBack"/>
      <w:bookmarkEnd w:id="1"/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6C3084">
        <w:rPr>
          <w:rFonts w:eastAsia="Times New Roman" w:cs="Arial"/>
          <w:sz w:val="22"/>
          <w:szCs w:val="20"/>
          <w:lang w:eastAsia="ar-SA"/>
        </w:rPr>
        <w:t>Source:</w:t>
      </w:r>
      <w:r w:rsidRPr="006C3084">
        <w:rPr>
          <w:rFonts w:eastAsia="Times New Roman" w:cs="Arial"/>
          <w:sz w:val="22"/>
          <w:szCs w:val="20"/>
          <w:lang w:eastAsia="ar-SA"/>
        </w:rPr>
        <w:tab/>
        <w:t>Rapporteur</w:t>
      </w:r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>Contact:</w:t>
      </w:r>
      <w:r>
        <w:rPr>
          <w:rFonts w:eastAsia="Times New Roman" w:cs="Arial"/>
          <w:sz w:val="22"/>
          <w:szCs w:val="20"/>
          <w:lang w:eastAsia="ar-SA"/>
        </w:rPr>
        <w:tab/>
      </w:r>
      <w:r w:rsidRPr="006C3084">
        <w:rPr>
          <w:rFonts w:eastAsia="Times New Roman" w:cs="Arial"/>
          <w:sz w:val="22"/>
          <w:szCs w:val="20"/>
          <w:lang w:eastAsia="ar-SA"/>
        </w:rPr>
        <w:t>Alice Li (</w:t>
      </w:r>
      <w:proofErr w:type="spellStart"/>
      <w:proofErr w:type="gramStart"/>
      <w:r w:rsidRPr="006C3084">
        <w:rPr>
          <w:rFonts w:eastAsia="Times New Roman" w:cs="Arial"/>
          <w:sz w:val="22"/>
          <w:szCs w:val="20"/>
          <w:lang w:eastAsia="ar-SA"/>
        </w:rPr>
        <w:t>alice</w:t>
      </w:r>
      <w:proofErr w:type="spellEnd"/>
      <w:proofErr w:type="gramEnd"/>
      <w:r w:rsidRPr="006C3084">
        <w:rPr>
          <w:rFonts w:eastAsia="Times New Roman" w:cs="Arial"/>
          <w:sz w:val="22"/>
          <w:szCs w:val="20"/>
          <w:lang w:eastAsia="ar-SA"/>
        </w:rPr>
        <w:t xml:space="preserve"> dot li at </w:t>
      </w:r>
      <w:proofErr w:type="spellStart"/>
      <w:r w:rsidRPr="006C3084">
        <w:rPr>
          <w:rFonts w:eastAsia="Times New Roman" w:cs="Arial"/>
          <w:sz w:val="22"/>
          <w:szCs w:val="20"/>
          <w:lang w:eastAsia="ar-SA"/>
        </w:rPr>
        <w:t>vodafone</w:t>
      </w:r>
      <w:proofErr w:type="spellEnd"/>
      <w:r w:rsidRPr="006C3084">
        <w:rPr>
          <w:rFonts w:eastAsia="Times New Roman" w:cs="Arial"/>
          <w:sz w:val="22"/>
          <w:szCs w:val="20"/>
          <w:lang w:eastAsia="ar-SA"/>
        </w:rPr>
        <w:t xml:space="preserve"> dot com)</w:t>
      </w:r>
    </w:p>
    <w:p w:rsidR="006C3084" w:rsidRDefault="006C3084" w:rsidP="006C3084">
      <w:pPr>
        <w:pBdr>
          <w:bottom w:val="single" w:sz="6" w:space="1" w:color="auto"/>
        </w:pBdr>
      </w:pPr>
      <w:r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2F022D" w:rsidRPr="004E4A47" w:rsidRDefault="006C3084" w:rsidP="006C3084">
      <w:pPr>
        <w:rPr>
          <w:rFonts w:cs="Arial"/>
          <w:i/>
          <w:sz w:val="20"/>
          <w:szCs w:val="20"/>
        </w:rPr>
      </w:pPr>
      <w:r w:rsidRPr="00AE4030">
        <w:rPr>
          <w:rFonts w:cs="Arial"/>
          <w:b/>
          <w:i/>
          <w:color w:val="000000" w:themeColor="text1"/>
          <w:sz w:val="20"/>
          <w:szCs w:val="20"/>
          <w:lang w:val="nl-NL"/>
        </w:rPr>
        <w:t>Abstract</w:t>
      </w:r>
      <w:r w:rsidRPr="00AE4030">
        <w:rPr>
          <w:rFonts w:cs="Arial"/>
          <w:i/>
          <w:color w:val="000000" w:themeColor="text1"/>
          <w:sz w:val="20"/>
          <w:szCs w:val="20"/>
          <w:lang w:val="nl-NL"/>
        </w:rPr>
        <w:t>:</w:t>
      </w:r>
      <w:r w:rsidRPr="00AE4030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 xml:space="preserve"> </w:t>
      </w:r>
      <w:r w:rsidR="005A3B30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 xml:space="preserve">This document discusses the scope of the </w:t>
      </w:r>
      <w:r w:rsidR="005A3B30">
        <w:rPr>
          <w:rFonts w:cs="Arial"/>
          <w:i/>
          <w:sz w:val="20"/>
          <w:szCs w:val="20"/>
        </w:rPr>
        <w:t xml:space="preserve">SMARTER normative work, and proposes a work plan in order to complete the work efficiently. </w:t>
      </w:r>
    </w:p>
    <w:p w:rsidR="006C3084" w:rsidRPr="00E013C3" w:rsidRDefault="005A3B30" w:rsidP="00850302">
      <w:pPr>
        <w:keepNext/>
        <w:keepLines/>
        <w:numPr>
          <w:ilvl w:val="0"/>
          <w:numId w:val="12"/>
        </w:numPr>
        <w:pBdr>
          <w:top w:val="single" w:sz="12" w:space="3" w:color="auto"/>
        </w:pBdr>
        <w:spacing w:after="180"/>
        <w:outlineLvl w:val="0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Background</w:t>
      </w:r>
      <w:r w:rsidR="006C3084" w:rsidRPr="00E013C3">
        <w:rPr>
          <w:rFonts w:eastAsia="Times New Roman"/>
          <w:sz w:val="28"/>
          <w:szCs w:val="20"/>
        </w:rPr>
        <w:t xml:space="preserve"> </w:t>
      </w:r>
    </w:p>
    <w:p w:rsidR="00291CC5" w:rsidRDefault="00B800EC" w:rsidP="00DD3FDC">
      <w:pPr>
        <w:suppressAutoHyphens/>
        <w:spacing w:after="0" w:line="240" w:lineRule="auto"/>
        <w:rPr>
          <w:sz w:val="20"/>
        </w:rPr>
      </w:pPr>
      <w:r>
        <w:rPr>
          <w:sz w:val="20"/>
        </w:rPr>
        <w:t>SMARTER normative work</w:t>
      </w:r>
      <w:r w:rsidR="005A3B30">
        <w:rPr>
          <w:sz w:val="20"/>
        </w:rPr>
        <w:t xml:space="preserve"> </w:t>
      </w:r>
      <w:r>
        <w:rPr>
          <w:sz w:val="20"/>
        </w:rPr>
        <w:t>(</w:t>
      </w:r>
      <w:r w:rsidR="005A3B30">
        <w:rPr>
          <w:sz w:val="20"/>
        </w:rPr>
        <w:t>a</w:t>
      </w:r>
      <w:r w:rsidR="00061B31">
        <w:rPr>
          <w:sz w:val="20"/>
        </w:rPr>
        <w:t>pprove</w:t>
      </w:r>
      <w:r w:rsidR="005A3B30">
        <w:rPr>
          <w:sz w:val="20"/>
        </w:rPr>
        <w:t xml:space="preserve">d in </w:t>
      </w:r>
      <w:r w:rsidR="00061B31" w:rsidRPr="00061B31">
        <w:rPr>
          <w:sz w:val="20"/>
        </w:rPr>
        <w:t>SP-160486</w:t>
      </w:r>
      <w:r w:rsidR="00CE35F0">
        <w:rPr>
          <w:sz w:val="20"/>
        </w:rPr>
        <w:t xml:space="preserve"> [1]</w:t>
      </w:r>
      <w:r>
        <w:rPr>
          <w:sz w:val="20"/>
        </w:rPr>
        <w:t>)</w:t>
      </w:r>
      <w:r w:rsidR="002F022D">
        <w:rPr>
          <w:sz w:val="20"/>
        </w:rPr>
        <w:t xml:space="preserve"> aims to </w:t>
      </w:r>
      <w:r w:rsidR="002F022D" w:rsidRPr="002F022D">
        <w:rPr>
          <w:sz w:val="20"/>
        </w:rPr>
        <w:t>specify the requirements in order to enable the new services and markets</w:t>
      </w:r>
      <w:r w:rsidR="002F022D">
        <w:rPr>
          <w:sz w:val="20"/>
        </w:rPr>
        <w:t>. The target</w:t>
      </w:r>
      <w:r w:rsidR="002D1B81">
        <w:rPr>
          <w:sz w:val="20"/>
        </w:rPr>
        <w:t>ed</w:t>
      </w:r>
      <w:r w:rsidR="002F022D">
        <w:rPr>
          <w:sz w:val="20"/>
        </w:rPr>
        <w:t xml:space="preserve"> date </w:t>
      </w:r>
      <w:r w:rsidR="00E34D87">
        <w:rPr>
          <w:sz w:val="20"/>
        </w:rPr>
        <w:t>to submit</w:t>
      </w:r>
      <w:r w:rsidR="002F022D">
        <w:rPr>
          <w:sz w:val="20"/>
        </w:rPr>
        <w:t xml:space="preserve"> </w:t>
      </w:r>
      <w:r w:rsidR="000F4C75">
        <w:rPr>
          <w:sz w:val="20"/>
        </w:rPr>
        <w:t xml:space="preserve">the TS to SA plenary for </w:t>
      </w:r>
      <w:r w:rsidR="002F022D" w:rsidRPr="002F022D">
        <w:rPr>
          <w:sz w:val="20"/>
        </w:rPr>
        <w:t xml:space="preserve">information </w:t>
      </w:r>
      <w:r w:rsidR="002F022D">
        <w:rPr>
          <w:sz w:val="20"/>
        </w:rPr>
        <w:t xml:space="preserve">is set </w:t>
      </w:r>
      <w:r w:rsidR="002F022D" w:rsidRPr="002F022D">
        <w:rPr>
          <w:sz w:val="20"/>
        </w:rPr>
        <w:t>at SA#74</w:t>
      </w:r>
      <w:r w:rsidR="002F022D">
        <w:rPr>
          <w:sz w:val="20"/>
        </w:rPr>
        <w:t xml:space="preserve"> (Dec. 2016), for which we have two SA1 meetings, SA1#75 (Aug. 2016) and SA1#76 (Nov. 2016), to get ready. The final approval will be at </w:t>
      </w:r>
      <w:r w:rsidR="00DD3FDC" w:rsidRPr="002F022D">
        <w:rPr>
          <w:sz w:val="20"/>
        </w:rPr>
        <w:t>SA#75</w:t>
      </w:r>
      <w:r w:rsidR="00DD3FDC">
        <w:rPr>
          <w:sz w:val="20"/>
        </w:rPr>
        <w:t xml:space="preserve"> (Mar. 2017), </w:t>
      </w:r>
      <w:r w:rsidR="002D1B81">
        <w:rPr>
          <w:sz w:val="20"/>
        </w:rPr>
        <w:t>to</w:t>
      </w:r>
      <w:r w:rsidR="00DD3FDC">
        <w:rPr>
          <w:sz w:val="20"/>
        </w:rPr>
        <w:t xml:space="preserve"> which we have one more SA1 meeting, SA1#77(Feb. 2017), to finalise the work item.</w:t>
      </w:r>
    </w:p>
    <w:p w:rsidR="008F1607" w:rsidRDefault="008F1607" w:rsidP="00DD3FDC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During the feasibility study </w:t>
      </w:r>
      <w:r w:rsidR="004B09F2">
        <w:rPr>
          <w:sz w:val="20"/>
        </w:rPr>
        <w:t>nearly</w:t>
      </w:r>
      <w:r>
        <w:rPr>
          <w:sz w:val="20"/>
        </w:rPr>
        <w:t xml:space="preserve"> </w:t>
      </w:r>
      <w:r w:rsidR="004B09F2">
        <w:rPr>
          <w:sz w:val="20"/>
        </w:rPr>
        <w:t>3</w:t>
      </w:r>
      <w:r>
        <w:rPr>
          <w:sz w:val="20"/>
        </w:rPr>
        <w:t>00 consolidated potential requirements have been identified:</w:t>
      </w: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25 </w:t>
      </w:r>
      <w:proofErr w:type="spellStart"/>
      <w:r>
        <w:rPr>
          <w:sz w:val="20"/>
        </w:rPr>
        <w:t>eMBB</w:t>
      </w:r>
      <w:proofErr w:type="spellEnd"/>
      <w:r>
        <w:rPr>
          <w:sz w:val="20"/>
        </w:rPr>
        <w:t xml:space="preserve"> specific requirements in TR 22.863</w:t>
      </w:r>
      <w:r w:rsidR="00CE35F0">
        <w:rPr>
          <w:sz w:val="20"/>
        </w:rPr>
        <w:t xml:space="preserve"> [2]</w:t>
      </w:r>
      <w:r>
        <w:rPr>
          <w:sz w:val="20"/>
        </w:rPr>
        <w:t>;</w:t>
      </w: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32 </w:t>
      </w:r>
      <w:proofErr w:type="spellStart"/>
      <w:r>
        <w:rPr>
          <w:sz w:val="20"/>
        </w:rPr>
        <w:t>mIoT</w:t>
      </w:r>
      <w:proofErr w:type="spellEnd"/>
      <w:r>
        <w:rPr>
          <w:sz w:val="20"/>
        </w:rPr>
        <w:t xml:space="preserve"> specific requirements in TR 22.861</w:t>
      </w:r>
      <w:r w:rsidR="00CE35F0">
        <w:rPr>
          <w:sz w:val="20"/>
        </w:rPr>
        <w:t xml:space="preserve"> [3]</w:t>
      </w:r>
      <w:r>
        <w:rPr>
          <w:sz w:val="20"/>
        </w:rPr>
        <w:t>: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D257A2">
        <w:t>Resource efficiency</w:t>
      </w:r>
      <w:r>
        <w:t>: 18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D257A2">
        <w:t>Connection models</w:t>
      </w:r>
      <w:r>
        <w:t>:  14</w:t>
      </w:r>
    </w:p>
    <w:p w:rsidR="004B09F2" w:rsidRDefault="004B09F2" w:rsidP="004B09F2">
      <w:pPr>
        <w:suppressAutoHyphens/>
        <w:spacing w:after="0" w:line="240" w:lineRule="auto"/>
        <w:rPr>
          <w:sz w:val="20"/>
        </w:rPr>
      </w:pPr>
    </w:p>
    <w:p w:rsidR="004B09F2" w:rsidRDefault="004B09F2" w:rsidP="004B09F2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77 </w:t>
      </w:r>
      <w:proofErr w:type="spellStart"/>
      <w:r>
        <w:rPr>
          <w:sz w:val="20"/>
        </w:rPr>
        <w:t>CriC</w:t>
      </w:r>
      <w:proofErr w:type="spellEnd"/>
      <w:r>
        <w:rPr>
          <w:sz w:val="20"/>
        </w:rPr>
        <w:t xml:space="preserve"> specific requirements in TR 22.862 [4]: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Extreme industrial control</w:t>
      </w:r>
      <w:r>
        <w:t>: 9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Conventional industrial control</w:t>
      </w:r>
      <w:r>
        <w:t>:  10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Industrial automation</w:t>
      </w:r>
      <w:r>
        <w:t>: 7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Human interaction</w:t>
      </w:r>
      <w:r>
        <w:t>: 14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Remote control</w:t>
      </w:r>
      <w:r>
        <w:t>: 10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Prioritised communications</w:t>
      </w:r>
      <w:r>
        <w:t>: 27</w:t>
      </w: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>
        <w:rPr>
          <w:sz w:val="20"/>
        </w:rPr>
        <w:t>103 NEO specific requirements in TR 22.864</w:t>
      </w:r>
      <w:r w:rsidR="004B09F2">
        <w:rPr>
          <w:sz w:val="20"/>
        </w:rPr>
        <w:t xml:space="preserve"> [5</w:t>
      </w:r>
      <w:r w:rsidR="00CE35F0">
        <w:rPr>
          <w:sz w:val="20"/>
        </w:rPr>
        <w:t>]</w:t>
      </w:r>
      <w:r>
        <w:rPr>
          <w:sz w:val="20"/>
        </w:rPr>
        <w:t>: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BA1D4D">
        <w:t>Netw</w:t>
      </w:r>
      <w:r>
        <w:t>ork s</w:t>
      </w:r>
      <w:r w:rsidRPr="00BA1D4D">
        <w:t>licing</w:t>
      </w:r>
      <w:r>
        <w:t>: 14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BA1D4D">
        <w:lastRenderedPageBreak/>
        <w:t>Efficient User Plane</w:t>
      </w:r>
      <w:r>
        <w:t>:  10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>
        <w:t>Network capability e</w:t>
      </w:r>
      <w:r w:rsidRPr="00BA1D4D">
        <w:t>xposure</w:t>
      </w:r>
      <w:r>
        <w:t>: 3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>
        <w:t>Flexible b</w:t>
      </w:r>
      <w:r w:rsidRPr="00BA1D4D">
        <w:t xml:space="preserve">roadcast </w:t>
      </w:r>
      <w:r>
        <w:t>s</w:t>
      </w:r>
      <w:r w:rsidRPr="00BA1D4D">
        <w:t>ervice</w:t>
      </w:r>
      <w:r>
        <w:t>: 7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>
        <w:t>Multi-network c</w:t>
      </w:r>
      <w:r w:rsidRPr="00BA1D4D">
        <w:t xml:space="preserve">onnectivity and </w:t>
      </w:r>
      <w:r>
        <w:t>service delivery across o</w:t>
      </w:r>
      <w:r w:rsidRPr="00BA1D4D">
        <w:t>perators</w:t>
      </w:r>
      <w:r>
        <w:t>: 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BA1D4D">
        <w:t>Markets requiring minimal service levels</w:t>
      </w:r>
      <w:r>
        <w:t>: 8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Priority, QoS and Policy Control</w:t>
      </w:r>
      <w:r>
        <w:t>: 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System elasticity</w:t>
      </w:r>
      <w:r>
        <w:t>: 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System information collection</w:t>
      </w:r>
      <w:r>
        <w:t>: 2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Mobility support</w:t>
      </w:r>
      <w:r>
        <w:t>: 7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Efficient content delivery</w:t>
      </w:r>
      <w:r>
        <w:t>: 6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 w:rsidRPr="005F18BC">
        <w:t>Self backhaul</w:t>
      </w:r>
      <w:proofErr w:type="spellEnd"/>
      <w:r>
        <w:t>: 5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Support for multiple access technologies</w:t>
      </w:r>
      <w:r>
        <w:t>: 24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Migration and interworking</w:t>
      </w:r>
      <w:r>
        <w:t>: 5</w:t>
      </w: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>
        <w:rPr>
          <w:sz w:val="20"/>
        </w:rPr>
        <w:t>46 security requirements: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>
        <w:t>mIoT</w:t>
      </w:r>
      <w:proofErr w:type="spellEnd"/>
      <w:r>
        <w:t xml:space="preserve"> related: 15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>
        <w:t>CriC</w:t>
      </w:r>
      <w:proofErr w:type="spellEnd"/>
      <w:r>
        <w:t xml:space="preserve"> related:  6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>
        <w:t>eMBB</w:t>
      </w:r>
      <w:proofErr w:type="spellEnd"/>
      <w:r>
        <w:t xml:space="preserve"> related: 3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>
        <w:t>NEO related: 22</w:t>
      </w: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 w:rsidRPr="00137DA7">
        <w:rPr>
          <w:sz w:val="20"/>
        </w:rPr>
        <w:t>8 c</w:t>
      </w:r>
      <w:r w:rsidRPr="009901B1">
        <w:rPr>
          <w:sz w:val="20"/>
        </w:rPr>
        <w:t xml:space="preserve">harging requirements: 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>
        <w:t>mIoT</w:t>
      </w:r>
      <w:proofErr w:type="spellEnd"/>
      <w:r>
        <w:t xml:space="preserve"> related: 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>
        <w:t>CriC</w:t>
      </w:r>
      <w:proofErr w:type="spellEnd"/>
      <w:r>
        <w:t xml:space="preserve"> related:  1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>
        <w:t>NEO related: 3</w:t>
      </w:r>
    </w:p>
    <w:p w:rsidR="008F1607" w:rsidRDefault="008F1607" w:rsidP="00DD3FDC">
      <w:pPr>
        <w:suppressAutoHyphens/>
        <w:spacing w:after="0" w:line="240" w:lineRule="auto"/>
        <w:rPr>
          <w:sz w:val="20"/>
        </w:rPr>
      </w:pPr>
    </w:p>
    <w:p w:rsidR="002D1B81" w:rsidRDefault="002D1B81" w:rsidP="005B4914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Furthermore, it is </w:t>
      </w:r>
      <w:r w:rsidR="00B800EC">
        <w:rPr>
          <w:sz w:val="20"/>
        </w:rPr>
        <w:t xml:space="preserve">widely acknowledged the importance of </w:t>
      </w:r>
      <w:r w:rsidR="008F1607">
        <w:rPr>
          <w:sz w:val="20"/>
        </w:rPr>
        <w:t>s</w:t>
      </w:r>
      <w:r w:rsidRPr="002D1B81">
        <w:rPr>
          <w:sz w:val="20"/>
        </w:rPr>
        <w:t>tage-1 normative work</w:t>
      </w:r>
      <w:r>
        <w:rPr>
          <w:sz w:val="20"/>
        </w:rPr>
        <w:t xml:space="preserve"> to</w:t>
      </w:r>
      <w:r w:rsidR="002C5B07">
        <w:rPr>
          <w:sz w:val="20"/>
        </w:rPr>
        <w:t xml:space="preserve"> be</w:t>
      </w:r>
      <w:r>
        <w:rPr>
          <w:sz w:val="20"/>
        </w:rPr>
        <w:t xml:space="preserve"> coordinate</w:t>
      </w:r>
      <w:r w:rsidR="002C5B07">
        <w:rPr>
          <w:sz w:val="20"/>
        </w:rPr>
        <w:t>d</w:t>
      </w:r>
      <w:r>
        <w:rPr>
          <w:sz w:val="20"/>
        </w:rPr>
        <w:t xml:space="preserve"> with the downstream WGs’ work on 5G</w:t>
      </w:r>
      <w:r w:rsidR="00B800EC">
        <w:rPr>
          <w:sz w:val="20"/>
        </w:rPr>
        <w:t xml:space="preserve"> based on the t</w:t>
      </w:r>
      <w:r w:rsidR="00B800EC" w:rsidRPr="00B800EC">
        <w:rPr>
          <w:sz w:val="20"/>
        </w:rPr>
        <w:t xml:space="preserve">imeline </w:t>
      </w:r>
      <w:r w:rsidR="00B800EC">
        <w:rPr>
          <w:sz w:val="20"/>
        </w:rPr>
        <w:t>(endorsed in SP-160465</w:t>
      </w:r>
      <w:r w:rsidR="007601BE">
        <w:rPr>
          <w:sz w:val="20"/>
        </w:rPr>
        <w:t xml:space="preserve"> [6]</w:t>
      </w:r>
      <w:r w:rsidR="00B800EC">
        <w:rPr>
          <w:sz w:val="20"/>
        </w:rPr>
        <w:t xml:space="preserve">) </w:t>
      </w:r>
      <w:r w:rsidR="00B800EC" w:rsidRPr="00B800EC">
        <w:rPr>
          <w:sz w:val="20"/>
        </w:rPr>
        <w:t xml:space="preserve">for NR </w:t>
      </w:r>
      <w:r w:rsidR="00B800EC">
        <w:rPr>
          <w:sz w:val="20"/>
        </w:rPr>
        <w:t xml:space="preserve">study in RAN WGs </w:t>
      </w:r>
      <w:r w:rsidR="00B800EC" w:rsidRPr="00B800EC">
        <w:rPr>
          <w:sz w:val="20"/>
        </w:rPr>
        <w:t xml:space="preserve">and </w:t>
      </w:r>
      <w:proofErr w:type="spellStart"/>
      <w:r w:rsidR="00B800EC" w:rsidRPr="00B800EC">
        <w:rPr>
          <w:sz w:val="20"/>
        </w:rPr>
        <w:t>NexGen</w:t>
      </w:r>
      <w:proofErr w:type="spellEnd"/>
      <w:r w:rsidR="00B800EC" w:rsidRPr="00B800EC">
        <w:rPr>
          <w:sz w:val="20"/>
        </w:rPr>
        <w:t xml:space="preserve"> </w:t>
      </w:r>
      <w:r w:rsidR="00B800EC">
        <w:rPr>
          <w:sz w:val="20"/>
        </w:rPr>
        <w:t>study in SA WGs</w:t>
      </w:r>
      <w:r w:rsidRPr="002D1B81">
        <w:rPr>
          <w:sz w:val="20"/>
        </w:rPr>
        <w:t>.</w:t>
      </w:r>
      <w:r w:rsidR="000F4C75">
        <w:rPr>
          <w:sz w:val="20"/>
        </w:rPr>
        <w:t xml:space="preserve"> </w:t>
      </w:r>
      <w:r w:rsidR="005B4914">
        <w:rPr>
          <w:sz w:val="20"/>
        </w:rPr>
        <w:t>A</w:t>
      </w:r>
      <w:r w:rsidR="005B4914" w:rsidRPr="005B4914">
        <w:rPr>
          <w:sz w:val="20"/>
        </w:rPr>
        <w:t xml:space="preserve"> major milestone for </w:t>
      </w:r>
      <w:r w:rsidR="005B4914">
        <w:rPr>
          <w:sz w:val="20"/>
        </w:rPr>
        <w:t xml:space="preserve">both </w:t>
      </w:r>
      <w:r w:rsidR="005B4914" w:rsidRPr="005B4914">
        <w:rPr>
          <w:sz w:val="20"/>
        </w:rPr>
        <w:t>SA2</w:t>
      </w:r>
      <w:r w:rsidR="005B4914">
        <w:rPr>
          <w:sz w:val="20"/>
        </w:rPr>
        <w:t xml:space="preserve"> and RAN WGs</w:t>
      </w:r>
      <w:r w:rsidR="005B4914" w:rsidRPr="005B4914">
        <w:rPr>
          <w:sz w:val="20"/>
        </w:rPr>
        <w:t xml:space="preserve"> is Mar 2017, where reports from RAN1/RAN2/RAN3/RAN4/SA2 shall all</w:t>
      </w:r>
      <w:r w:rsidR="001C4F8C">
        <w:rPr>
          <w:sz w:val="20"/>
        </w:rPr>
        <w:t>ow TSG RAN and SA to anticipate the degree to which</w:t>
      </w:r>
      <w:r w:rsidR="005B4914" w:rsidRPr="005B4914">
        <w:rPr>
          <w:sz w:val="20"/>
        </w:rPr>
        <w:t xml:space="preserve"> Ne</w:t>
      </w:r>
      <w:r w:rsidR="005B4914">
        <w:rPr>
          <w:sz w:val="20"/>
        </w:rPr>
        <w:t xml:space="preserve">w Radio and NextGen are aligned. </w:t>
      </w:r>
      <w:r w:rsidR="00E34D87">
        <w:rPr>
          <w:sz w:val="20"/>
        </w:rPr>
        <w:t>I</w:t>
      </w:r>
      <w:r w:rsidR="000F4C75">
        <w:rPr>
          <w:sz w:val="20"/>
        </w:rPr>
        <w:t xml:space="preserve">deally SA1’s TS should be mature enough </w:t>
      </w:r>
      <w:r w:rsidR="005B4914">
        <w:rPr>
          <w:sz w:val="20"/>
        </w:rPr>
        <w:t>before</w:t>
      </w:r>
      <w:r w:rsidR="000F4C75">
        <w:rPr>
          <w:sz w:val="20"/>
        </w:rPr>
        <w:t xml:space="preserve"> then</w:t>
      </w:r>
      <w:r w:rsidR="005B4914">
        <w:rPr>
          <w:sz w:val="20"/>
        </w:rPr>
        <w:t>.</w:t>
      </w:r>
      <w:r w:rsidR="000F4C75">
        <w:rPr>
          <w:sz w:val="20"/>
        </w:rPr>
        <w:t xml:space="preserve"> </w:t>
      </w:r>
    </w:p>
    <w:p w:rsidR="00B800EC" w:rsidRDefault="00B800EC" w:rsidP="00DD3FDC">
      <w:pPr>
        <w:suppressAutoHyphens/>
        <w:spacing w:after="0" w:line="240" w:lineRule="auto"/>
        <w:rPr>
          <w:sz w:val="20"/>
        </w:rPr>
      </w:pPr>
    </w:p>
    <w:p w:rsidR="00B800EC" w:rsidRPr="00E013C3" w:rsidRDefault="00B800EC" w:rsidP="00850302">
      <w:pPr>
        <w:keepNext/>
        <w:keepLines/>
        <w:numPr>
          <w:ilvl w:val="0"/>
          <w:numId w:val="12"/>
        </w:numPr>
        <w:pBdr>
          <w:top w:val="single" w:sz="12" w:space="3" w:color="auto"/>
        </w:pBdr>
        <w:spacing w:after="180"/>
        <w:outlineLvl w:val="0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Basic principles</w:t>
      </w:r>
      <w:r w:rsidRPr="00E013C3">
        <w:rPr>
          <w:rFonts w:eastAsia="Times New Roman"/>
          <w:sz w:val="28"/>
          <w:szCs w:val="20"/>
        </w:rPr>
        <w:t xml:space="preserve"> </w:t>
      </w:r>
    </w:p>
    <w:p w:rsidR="005B4914" w:rsidRDefault="005B4914" w:rsidP="005B4914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Mar. 2017 is a critical checkpoint for 3GPP WGs to see if </w:t>
      </w:r>
      <w:r w:rsidRPr="005B4914">
        <w:rPr>
          <w:sz w:val="20"/>
        </w:rPr>
        <w:t>the target dates</w:t>
      </w:r>
      <w:r>
        <w:rPr>
          <w:sz w:val="20"/>
        </w:rPr>
        <w:t xml:space="preserve"> will be met and whether </w:t>
      </w:r>
      <w:r w:rsidRPr="005B4914">
        <w:rPr>
          <w:sz w:val="20"/>
        </w:rPr>
        <w:t>adequate forward compatibility</w:t>
      </w:r>
      <w:r>
        <w:rPr>
          <w:sz w:val="20"/>
        </w:rPr>
        <w:t xml:space="preserve"> is provided. </w:t>
      </w:r>
      <w:r w:rsidR="00B908EB">
        <w:rPr>
          <w:sz w:val="20"/>
        </w:rPr>
        <w:t xml:space="preserve">It is understood that </w:t>
      </w:r>
      <w:r w:rsidR="00B908EB" w:rsidRPr="005B4914">
        <w:rPr>
          <w:sz w:val="20"/>
        </w:rPr>
        <w:t>the initial release Rel-15 is assumed to support a</w:t>
      </w:r>
      <w:r w:rsidR="00B908EB">
        <w:rPr>
          <w:sz w:val="20"/>
        </w:rPr>
        <w:t xml:space="preserve"> subset of the overall features while being capable </w:t>
      </w:r>
      <w:r w:rsidR="00B908EB" w:rsidRPr="005B4914">
        <w:rPr>
          <w:sz w:val="20"/>
        </w:rPr>
        <w:t>to be developed further to support in future releases the various RAN options (standalone and non-standalone and others) as well as supporting vari</w:t>
      </w:r>
      <w:r w:rsidR="00B908EB">
        <w:rPr>
          <w:sz w:val="20"/>
        </w:rPr>
        <w:t xml:space="preserve">ous scenarios (like </w:t>
      </w:r>
      <w:proofErr w:type="spellStart"/>
      <w:r w:rsidR="00B908EB">
        <w:rPr>
          <w:sz w:val="20"/>
        </w:rPr>
        <w:t>eMBB</w:t>
      </w:r>
      <w:proofErr w:type="spellEnd"/>
      <w:r w:rsidR="00B908EB">
        <w:rPr>
          <w:sz w:val="20"/>
        </w:rPr>
        <w:t xml:space="preserve">, </w:t>
      </w:r>
      <w:proofErr w:type="spellStart"/>
      <w:r w:rsidR="00B908EB">
        <w:rPr>
          <w:sz w:val="20"/>
        </w:rPr>
        <w:t>m</w:t>
      </w:r>
      <w:r w:rsidR="00B908EB" w:rsidRPr="005B4914">
        <w:rPr>
          <w:sz w:val="20"/>
        </w:rPr>
        <w:t>IoT</w:t>
      </w:r>
      <w:proofErr w:type="spellEnd"/>
      <w:r w:rsidR="00B908EB" w:rsidRPr="005B4914">
        <w:rPr>
          <w:sz w:val="20"/>
        </w:rPr>
        <w:t xml:space="preserve">, </w:t>
      </w:r>
      <w:proofErr w:type="spellStart"/>
      <w:r w:rsidR="00B908EB">
        <w:rPr>
          <w:sz w:val="20"/>
        </w:rPr>
        <w:t>CriC</w:t>
      </w:r>
      <w:proofErr w:type="spellEnd"/>
      <w:r w:rsidR="00B908EB" w:rsidRPr="005B4914">
        <w:rPr>
          <w:sz w:val="20"/>
        </w:rPr>
        <w:t>)</w:t>
      </w:r>
      <w:r w:rsidR="00B908EB">
        <w:rPr>
          <w:sz w:val="20"/>
        </w:rPr>
        <w:t>.</w:t>
      </w:r>
    </w:p>
    <w:p w:rsidR="005B4914" w:rsidRDefault="005B4914" w:rsidP="005B4914">
      <w:pPr>
        <w:suppressAutoHyphens/>
        <w:spacing w:after="0" w:line="240" w:lineRule="auto"/>
        <w:rPr>
          <w:sz w:val="20"/>
        </w:rPr>
      </w:pPr>
    </w:p>
    <w:p w:rsidR="00CE35F0" w:rsidRDefault="00B908EB" w:rsidP="005B4914">
      <w:pPr>
        <w:suppressAutoHyphens/>
        <w:spacing w:after="0" w:line="240" w:lineRule="auto"/>
        <w:rPr>
          <w:sz w:val="20"/>
        </w:rPr>
      </w:pPr>
      <w:r>
        <w:rPr>
          <w:sz w:val="20"/>
        </w:rPr>
        <w:lastRenderedPageBreak/>
        <w:t xml:space="preserve">It therefore becomes clear that </w:t>
      </w:r>
      <w:r w:rsidRPr="005B4914">
        <w:rPr>
          <w:sz w:val="20"/>
        </w:rPr>
        <w:t xml:space="preserve">we </w:t>
      </w:r>
      <w:r>
        <w:rPr>
          <w:sz w:val="20"/>
        </w:rPr>
        <w:t xml:space="preserve">need to </w:t>
      </w:r>
      <w:r w:rsidRPr="005B4914">
        <w:rPr>
          <w:sz w:val="20"/>
        </w:rPr>
        <w:t xml:space="preserve">assess the focus or priority topics of the </w:t>
      </w:r>
      <w:r>
        <w:rPr>
          <w:sz w:val="20"/>
        </w:rPr>
        <w:t xml:space="preserve">normative work in order to </w:t>
      </w:r>
      <w:r w:rsidRPr="005B4914">
        <w:rPr>
          <w:sz w:val="20"/>
        </w:rPr>
        <w:t xml:space="preserve">keep the ambitious overall timeline </w:t>
      </w:r>
      <w:r>
        <w:rPr>
          <w:sz w:val="20"/>
        </w:rPr>
        <w:t xml:space="preserve">as being urged by TSG RAN and SA. </w:t>
      </w:r>
      <w:r w:rsidR="00CE35F0">
        <w:rPr>
          <w:sz w:val="20"/>
        </w:rPr>
        <w:t>The agreed target scope for Rel-15 NR work in RAN WGs has been captured in RP-161253</w:t>
      </w:r>
      <w:r w:rsidR="007601BE">
        <w:rPr>
          <w:sz w:val="20"/>
        </w:rPr>
        <w:t xml:space="preserve"> [7]</w:t>
      </w:r>
      <w:r w:rsidR="00CE35F0">
        <w:rPr>
          <w:sz w:val="20"/>
        </w:rPr>
        <w:t xml:space="preserve">; while the agreed </w:t>
      </w:r>
      <w:r w:rsidR="00CE35F0" w:rsidRPr="00CE35F0">
        <w:rPr>
          <w:sz w:val="20"/>
        </w:rPr>
        <w:t>NextGen Key Issues and Work tasks that are essential for completion during phase 1</w:t>
      </w:r>
      <w:r w:rsidR="00CE35F0">
        <w:rPr>
          <w:sz w:val="20"/>
        </w:rPr>
        <w:t xml:space="preserve"> have been endorsed in S2-164207</w:t>
      </w:r>
      <w:r w:rsidR="007601BE">
        <w:rPr>
          <w:sz w:val="20"/>
        </w:rPr>
        <w:t xml:space="preserve"> [8]</w:t>
      </w:r>
      <w:r w:rsidR="00CE35F0" w:rsidRPr="00CE35F0">
        <w:rPr>
          <w:sz w:val="20"/>
        </w:rPr>
        <w:t>.</w:t>
      </w:r>
    </w:p>
    <w:p w:rsidR="00CE35F0" w:rsidRDefault="00CE35F0" w:rsidP="005B4914">
      <w:pPr>
        <w:suppressAutoHyphens/>
        <w:spacing w:after="0" w:line="240" w:lineRule="auto"/>
        <w:rPr>
          <w:sz w:val="20"/>
        </w:rPr>
      </w:pPr>
    </w:p>
    <w:p w:rsidR="005B4914" w:rsidRDefault="006B0AAF" w:rsidP="005B4914">
      <w:pPr>
        <w:suppressAutoHyphens/>
        <w:spacing w:after="0" w:line="240" w:lineRule="auto"/>
        <w:rPr>
          <w:sz w:val="20"/>
        </w:rPr>
      </w:pPr>
      <w:r>
        <w:rPr>
          <w:sz w:val="20"/>
        </w:rPr>
        <w:t>Considering the objectives of SMARTER normative work, there are several basic principles that can help SA1 in order to complete the work efficiently.</w:t>
      </w:r>
      <w:r w:rsidR="005B4914">
        <w:rPr>
          <w:sz w:val="20"/>
        </w:rPr>
        <w:t xml:space="preserve"> </w:t>
      </w:r>
    </w:p>
    <w:p w:rsidR="006B0AAF" w:rsidRDefault="006B0AAF" w:rsidP="006B0AAF">
      <w:pPr>
        <w:suppressAutoHyphens/>
        <w:spacing w:after="0" w:line="240" w:lineRule="auto"/>
        <w:rPr>
          <w:sz w:val="20"/>
        </w:rPr>
      </w:pPr>
    </w:p>
    <w:p w:rsidR="006B0AAF" w:rsidRDefault="009A1F0B" w:rsidP="006B0AAF">
      <w:pPr>
        <w:suppressAutoHyphens/>
        <w:spacing w:after="0" w:line="240" w:lineRule="auto"/>
        <w:rPr>
          <w:sz w:val="20"/>
        </w:rPr>
      </w:pPr>
      <w:r>
        <w:rPr>
          <w:sz w:val="20"/>
        </w:rPr>
        <w:t>First of all</w:t>
      </w:r>
      <w:r w:rsidR="006B0AAF">
        <w:rPr>
          <w:sz w:val="20"/>
        </w:rPr>
        <w:t xml:space="preserve">, concrete service requirements with sufficient justification are essential in order to provide constructive support and guidance </w:t>
      </w:r>
      <w:r>
        <w:rPr>
          <w:sz w:val="20"/>
        </w:rPr>
        <w:t xml:space="preserve">to the downstream WGs. It is critical to </w:t>
      </w:r>
      <w:r w:rsidR="00EC2293">
        <w:rPr>
          <w:sz w:val="20"/>
        </w:rPr>
        <w:t>align with the downstream WGs</w:t>
      </w:r>
      <w:r>
        <w:rPr>
          <w:sz w:val="20"/>
        </w:rPr>
        <w:t xml:space="preserve"> in order to better coordinate SA1 work with other working groups. Moreover, it is also important for SA1 to promote 5G technologies to the external world, e.g. vertical industries.</w:t>
      </w:r>
    </w:p>
    <w:p w:rsidR="009A1F0B" w:rsidRDefault="009A1F0B" w:rsidP="006B0AAF">
      <w:pPr>
        <w:suppressAutoHyphens/>
        <w:spacing w:after="0" w:line="240" w:lineRule="auto"/>
        <w:rPr>
          <w:sz w:val="20"/>
        </w:rPr>
      </w:pPr>
    </w:p>
    <w:p w:rsidR="009A1F0B" w:rsidRDefault="009A1F0B" w:rsidP="006B0AAF">
      <w:pPr>
        <w:suppressAutoHyphens/>
        <w:spacing w:after="0" w:line="240" w:lineRule="auto"/>
        <w:rPr>
          <w:sz w:val="20"/>
        </w:rPr>
      </w:pPr>
      <w:r w:rsidRPr="009A1F0B">
        <w:rPr>
          <w:b/>
          <w:sz w:val="20"/>
        </w:rPr>
        <w:t>Proposal 1:</w:t>
      </w:r>
      <w:r>
        <w:rPr>
          <w:sz w:val="20"/>
        </w:rPr>
        <w:t xml:space="preserve"> the basic principle mentioned above should be taken into account throughout the SMARTER normative work.</w:t>
      </w:r>
    </w:p>
    <w:p w:rsidR="00D46FA1" w:rsidRPr="00D46FA1" w:rsidRDefault="00D46FA1" w:rsidP="006B0AAF">
      <w:pPr>
        <w:suppressAutoHyphens/>
        <w:spacing w:after="0" w:line="240" w:lineRule="auto"/>
        <w:rPr>
          <w:b/>
          <w:sz w:val="20"/>
        </w:rPr>
      </w:pPr>
      <w:r w:rsidRPr="00D46FA1">
        <w:rPr>
          <w:b/>
          <w:sz w:val="20"/>
        </w:rPr>
        <w:t xml:space="preserve">Proposal 2: </w:t>
      </w:r>
      <w:r w:rsidRPr="00D46FA1">
        <w:rPr>
          <w:sz w:val="20"/>
        </w:rPr>
        <w:t>liaise with th</w:t>
      </w:r>
      <w:r>
        <w:rPr>
          <w:sz w:val="20"/>
        </w:rPr>
        <w:t xml:space="preserve">e other groups (RAN and SA2) in order to </w:t>
      </w:r>
      <w:r w:rsidRPr="00D46FA1">
        <w:rPr>
          <w:sz w:val="20"/>
        </w:rPr>
        <w:t>get a good and timely understanding</w:t>
      </w:r>
      <w:r>
        <w:rPr>
          <w:sz w:val="20"/>
        </w:rPr>
        <w:t xml:space="preserve"> of their priorities and timing.</w:t>
      </w:r>
    </w:p>
    <w:p w:rsidR="009901B1" w:rsidRPr="006B0AAF" w:rsidRDefault="006B0AAF" w:rsidP="006B0AAF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 </w:t>
      </w:r>
    </w:p>
    <w:p w:rsidR="00E20E7B" w:rsidRPr="00E013C3" w:rsidRDefault="00E20E7B" w:rsidP="00850302">
      <w:pPr>
        <w:keepNext/>
        <w:keepLines/>
        <w:numPr>
          <w:ilvl w:val="0"/>
          <w:numId w:val="12"/>
        </w:numPr>
        <w:pBdr>
          <w:top w:val="single" w:sz="12" w:space="3" w:color="auto"/>
        </w:pBdr>
        <w:spacing w:after="180"/>
        <w:outlineLvl w:val="0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Work plan</w:t>
      </w:r>
      <w:r w:rsidRPr="00E013C3">
        <w:rPr>
          <w:rFonts w:eastAsia="Times New Roman"/>
          <w:sz w:val="28"/>
          <w:szCs w:val="20"/>
        </w:rPr>
        <w:t xml:space="preserve"> </w:t>
      </w:r>
    </w:p>
    <w:p w:rsidR="00E20E7B" w:rsidRPr="00E20E7B" w:rsidRDefault="00E20E7B" w:rsidP="00E665A5">
      <w:pPr>
        <w:spacing w:after="120"/>
        <w:rPr>
          <w:sz w:val="20"/>
          <w:lang w:eastAsia="ja-JP"/>
        </w:rPr>
      </w:pPr>
      <w:r w:rsidRPr="00E20E7B">
        <w:rPr>
          <w:rFonts w:hint="eastAsia"/>
          <w:sz w:val="20"/>
          <w:lang w:eastAsia="ja-JP"/>
        </w:rPr>
        <w:t xml:space="preserve">To </w:t>
      </w:r>
      <w:r w:rsidR="004E3EE3">
        <w:rPr>
          <w:sz w:val="20"/>
          <w:lang w:eastAsia="ja-JP"/>
        </w:rPr>
        <w:t xml:space="preserve">efficiently </w:t>
      </w:r>
      <w:r w:rsidRPr="00E20E7B">
        <w:rPr>
          <w:rFonts w:hint="eastAsia"/>
          <w:sz w:val="20"/>
          <w:lang w:eastAsia="ja-JP"/>
        </w:rPr>
        <w:t xml:space="preserve">progress the </w:t>
      </w:r>
      <w:r w:rsidR="004E3EE3">
        <w:rPr>
          <w:sz w:val="20"/>
          <w:lang w:eastAsia="ja-JP"/>
        </w:rPr>
        <w:t>SMARTER normative work</w:t>
      </w:r>
      <w:r w:rsidRPr="00E20E7B">
        <w:rPr>
          <w:rFonts w:hint="eastAsia"/>
          <w:sz w:val="20"/>
          <w:lang w:eastAsia="ja-JP"/>
        </w:rPr>
        <w:t xml:space="preserve">, </w:t>
      </w:r>
      <w:r w:rsidR="004E3EE3" w:rsidRPr="00E20E7B">
        <w:rPr>
          <w:rFonts w:hint="eastAsia"/>
          <w:sz w:val="20"/>
          <w:lang w:eastAsia="ja-JP"/>
        </w:rPr>
        <w:t>a work plan</w:t>
      </w:r>
      <w:r w:rsidR="006853D4">
        <w:rPr>
          <w:sz w:val="20"/>
          <w:lang w:eastAsia="ja-JP"/>
        </w:rPr>
        <w:t xml:space="preserve">, taking into account of RAN and SA2’s agreements, </w:t>
      </w:r>
      <w:r w:rsidR="004E3EE3">
        <w:rPr>
          <w:sz w:val="20"/>
          <w:lang w:eastAsia="ja-JP"/>
        </w:rPr>
        <w:t xml:space="preserve">is </w:t>
      </w:r>
      <w:r w:rsidRPr="00E20E7B">
        <w:rPr>
          <w:rFonts w:hint="eastAsia"/>
          <w:sz w:val="20"/>
          <w:lang w:eastAsia="ja-JP"/>
        </w:rPr>
        <w:t>propose</w:t>
      </w:r>
      <w:r w:rsidR="004E3EE3">
        <w:rPr>
          <w:sz w:val="20"/>
          <w:lang w:eastAsia="ja-JP"/>
        </w:rPr>
        <w:t>d</w:t>
      </w:r>
      <w:r w:rsidRPr="00E20E7B">
        <w:rPr>
          <w:rFonts w:hint="eastAsia"/>
          <w:sz w:val="20"/>
          <w:lang w:eastAsia="ja-JP"/>
        </w:rPr>
        <w:t xml:space="preserve"> </w:t>
      </w:r>
      <w:r w:rsidR="004E3EE3">
        <w:rPr>
          <w:sz w:val="20"/>
          <w:lang w:eastAsia="ja-JP"/>
        </w:rPr>
        <w:t>for the</w:t>
      </w:r>
      <w:r w:rsidRPr="00E20E7B">
        <w:rPr>
          <w:rFonts w:hint="eastAsia"/>
          <w:sz w:val="20"/>
          <w:lang w:eastAsia="ja-JP"/>
        </w:rPr>
        <w:t xml:space="preserve"> coming meetings as follows.</w:t>
      </w:r>
    </w:p>
    <w:p w:rsidR="00E20E7B" w:rsidRPr="00E43602" w:rsidRDefault="00E20E7B" w:rsidP="00E665A5">
      <w:pPr>
        <w:spacing w:after="120"/>
        <w:jc w:val="center"/>
        <w:rPr>
          <w:b/>
          <w:i/>
          <w:lang w:eastAsia="ja-JP"/>
        </w:rPr>
      </w:pPr>
      <w:r w:rsidRPr="00E43602">
        <w:rPr>
          <w:rFonts w:hint="eastAsia"/>
          <w:b/>
          <w:i/>
          <w:lang w:eastAsia="ja-JP"/>
        </w:rPr>
        <w:t>Table 1 Proposed work plan</w:t>
      </w:r>
    </w:p>
    <w:tbl>
      <w:tblPr>
        <w:tblW w:w="0" w:type="auto"/>
        <w:jc w:val="center"/>
        <w:tblInd w:w="-3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2288"/>
        <w:gridCol w:w="9465"/>
      </w:tblGrid>
      <w:tr w:rsidR="00E20E7B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</w:p>
        </w:tc>
        <w:tc>
          <w:tcPr>
            <w:tcW w:w="2288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t>Meeting</w:t>
            </w:r>
          </w:p>
        </w:tc>
        <w:tc>
          <w:tcPr>
            <w:tcW w:w="9465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</w:p>
        </w:tc>
      </w:tr>
      <w:tr w:rsidR="00E20E7B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t>1.</w:t>
            </w:r>
          </w:p>
        </w:tc>
        <w:tc>
          <w:tcPr>
            <w:tcW w:w="2288" w:type="dxa"/>
            <w:shd w:val="clear" w:color="auto" w:fill="auto"/>
          </w:tcPr>
          <w:p w:rsidR="00E20E7B" w:rsidRPr="00E71A5B" w:rsidRDefault="005B7070" w:rsidP="00EC2293">
            <w:pPr>
              <w:rPr>
                <w:b/>
                <w:i/>
                <w:lang w:eastAsia="ja-JP"/>
              </w:rPr>
            </w:pPr>
            <w:r w:rsidRPr="005B7070">
              <w:rPr>
                <w:b/>
                <w:i/>
                <w:lang w:eastAsia="ja-JP"/>
              </w:rPr>
              <w:t>SA1#75</w:t>
            </w:r>
            <w:r>
              <w:rPr>
                <w:b/>
                <w:i/>
                <w:lang w:eastAsia="ja-JP"/>
              </w:rPr>
              <w:t xml:space="preserve"> (08/2016)</w:t>
            </w:r>
          </w:p>
        </w:tc>
        <w:tc>
          <w:tcPr>
            <w:tcW w:w="9465" w:type="dxa"/>
            <w:shd w:val="clear" w:color="auto" w:fill="auto"/>
          </w:tcPr>
          <w:p w:rsidR="00E20E7B" w:rsidRDefault="005B7070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Focus on </w:t>
            </w:r>
            <w:r w:rsidR="00AF3FA7">
              <w:rPr>
                <w:b/>
                <w:i/>
                <w:lang w:eastAsia="ja-JP"/>
              </w:rPr>
              <w:t xml:space="preserve">the </w:t>
            </w:r>
            <w:r w:rsidR="005479C7">
              <w:rPr>
                <w:b/>
                <w:i/>
                <w:lang w:eastAsia="ja-JP"/>
              </w:rPr>
              <w:t>prioritised</w:t>
            </w:r>
            <w:r w:rsidR="002F36A6">
              <w:rPr>
                <w:b/>
                <w:i/>
                <w:lang w:eastAsia="ja-JP"/>
              </w:rPr>
              <w:t xml:space="preserve"> 5G </w:t>
            </w:r>
            <w:r>
              <w:rPr>
                <w:b/>
                <w:i/>
                <w:lang w:eastAsia="ja-JP"/>
              </w:rPr>
              <w:t>requirements</w:t>
            </w:r>
            <w:r w:rsidR="002F36A6">
              <w:rPr>
                <w:b/>
                <w:i/>
                <w:lang w:eastAsia="ja-JP"/>
              </w:rPr>
              <w:t xml:space="preserve"> as already identified by other WGs</w:t>
            </w:r>
            <w:r>
              <w:rPr>
                <w:b/>
                <w:i/>
                <w:lang w:eastAsia="ja-JP"/>
              </w:rPr>
              <w:t>:</w:t>
            </w:r>
          </w:p>
          <w:p w:rsidR="005B7070" w:rsidRDefault="005B7070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- basic capacities, such as </w:t>
            </w:r>
          </w:p>
          <w:p w:rsidR="00AF3FA7" w:rsidRDefault="00AF3FA7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  </w:t>
            </w:r>
            <w:r w:rsidR="004E4A47">
              <w:rPr>
                <w:b/>
                <w:i/>
                <w:lang w:eastAsia="ja-JP"/>
              </w:rPr>
              <w:t xml:space="preserve">  </w:t>
            </w:r>
            <w:r>
              <w:rPr>
                <w:b/>
                <w:i/>
                <w:lang w:eastAsia="ja-JP"/>
              </w:rPr>
              <w:t>~ network slicing</w:t>
            </w:r>
          </w:p>
          <w:p w:rsidR="00AF3FA7" w:rsidRDefault="00AF3FA7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  </w:t>
            </w:r>
            <w:r w:rsidR="004E4A47">
              <w:rPr>
                <w:b/>
                <w:i/>
                <w:lang w:eastAsia="ja-JP"/>
              </w:rPr>
              <w:t xml:space="preserve">  </w:t>
            </w:r>
            <w:r>
              <w:rPr>
                <w:b/>
                <w:i/>
                <w:lang w:eastAsia="ja-JP"/>
              </w:rPr>
              <w:t>~ efficient user plane</w:t>
            </w:r>
          </w:p>
          <w:p w:rsidR="004E4A47" w:rsidRDefault="00AF3FA7" w:rsidP="004E4A47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  </w:t>
            </w:r>
            <w:r w:rsidR="004E4A47">
              <w:rPr>
                <w:b/>
                <w:i/>
                <w:lang w:eastAsia="ja-JP"/>
              </w:rPr>
              <w:t xml:space="preserve">  ~ </w:t>
            </w:r>
            <w:r w:rsidR="005479C7">
              <w:rPr>
                <w:b/>
                <w:i/>
                <w:lang w:eastAsia="ja-JP"/>
              </w:rPr>
              <w:t xml:space="preserve">support of multiple access technologies </w:t>
            </w:r>
          </w:p>
          <w:p w:rsidR="005479C7" w:rsidRDefault="005479C7" w:rsidP="004E4A47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    ~ diverse mobility management</w:t>
            </w:r>
          </w:p>
          <w:p w:rsidR="005B7070" w:rsidRDefault="005B7070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-</w:t>
            </w:r>
            <w:r w:rsidR="005479C7">
              <w:rPr>
                <w:b/>
                <w:i/>
                <w:lang w:eastAsia="ja-JP"/>
              </w:rPr>
              <w:t xml:space="preserve"> performance requirements, such as </w:t>
            </w:r>
            <w:r w:rsidR="00963BEE">
              <w:rPr>
                <w:b/>
                <w:i/>
                <w:lang w:eastAsia="ja-JP"/>
              </w:rPr>
              <w:t xml:space="preserve">the </w:t>
            </w:r>
            <w:proofErr w:type="spellStart"/>
            <w:r w:rsidR="00AF3FA7">
              <w:rPr>
                <w:b/>
                <w:i/>
                <w:lang w:eastAsia="ja-JP"/>
              </w:rPr>
              <w:t>eMBB</w:t>
            </w:r>
            <w:proofErr w:type="spellEnd"/>
            <w:r w:rsidR="00AF3FA7">
              <w:rPr>
                <w:b/>
                <w:i/>
                <w:lang w:eastAsia="ja-JP"/>
              </w:rPr>
              <w:t xml:space="preserve"> </w:t>
            </w:r>
            <w:r w:rsidR="005479C7">
              <w:rPr>
                <w:b/>
                <w:i/>
                <w:lang w:eastAsia="ja-JP"/>
              </w:rPr>
              <w:t xml:space="preserve">related </w:t>
            </w:r>
            <w:r w:rsidR="00963BEE">
              <w:rPr>
                <w:b/>
                <w:i/>
                <w:lang w:eastAsia="ja-JP"/>
              </w:rPr>
              <w:t>requirements</w:t>
            </w:r>
          </w:p>
          <w:p w:rsidR="00831CC0" w:rsidRDefault="00831CC0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- security</w:t>
            </w:r>
          </w:p>
          <w:p w:rsidR="00831CC0" w:rsidRDefault="00831CC0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- charging</w:t>
            </w:r>
          </w:p>
          <w:p w:rsidR="00AF3FA7" w:rsidRDefault="00AF3FA7" w:rsidP="005B7070">
            <w:pPr>
              <w:spacing w:after="0"/>
              <w:rPr>
                <w:b/>
                <w:i/>
                <w:lang w:eastAsia="ja-JP"/>
              </w:rPr>
            </w:pPr>
          </w:p>
          <w:p w:rsidR="00297396" w:rsidRPr="00E71A5B" w:rsidRDefault="002F36A6" w:rsidP="00297396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Others, if time allows</w:t>
            </w:r>
            <w:r w:rsidR="00AF3FA7">
              <w:rPr>
                <w:b/>
                <w:i/>
                <w:lang w:eastAsia="ja-JP"/>
              </w:rPr>
              <w:t xml:space="preserve">: to identify other concrete requirements </w:t>
            </w:r>
          </w:p>
        </w:tc>
      </w:tr>
      <w:tr w:rsidR="00E20E7B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t>2.</w:t>
            </w:r>
          </w:p>
        </w:tc>
        <w:tc>
          <w:tcPr>
            <w:tcW w:w="2288" w:type="dxa"/>
            <w:shd w:val="clear" w:color="auto" w:fill="auto"/>
          </w:tcPr>
          <w:p w:rsidR="00E20E7B" w:rsidRPr="00E71A5B" w:rsidRDefault="00E20E7B" w:rsidP="005B7070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t>(</w:t>
            </w:r>
            <w:r w:rsidR="005B7070">
              <w:rPr>
                <w:b/>
                <w:i/>
                <w:lang w:eastAsia="ja-JP"/>
              </w:rPr>
              <w:t>if required, e</w:t>
            </w:r>
            <w:r>
              <w:rPr>
                <w:rFonts w:hint="eastAsia"/>
                <w:b/>
                <w:i/>
                <w:lang w:eastAsia="ja-JP"/>
              </w:rPr>
              <w:t>mail discussion b</w:t>
            </w:r>
            <w:r w:rsidRPr="00E71A5B">
              <w:rPr>
                <w:rFonts w:hint="eastAsia"/>
                <w:b/>
                <w:i/>
                <w:lang w:eastAsia="ja-JP"/>
              </w:rPr>
              <w:t xml:space="preserve">etween </w:t>
            </w:r>
            <w:r w:rsidR="005B7070" w:rsidRPr="005B7070">
              <w:rPr>
                <w:b/>
                <w:i/>
                <w:lang w:eastAsia="ja-JP"/>
              </w:rPr>
              <w:t xml:space="preserve">SA1#75 </w:t>
            </w:r>
            <w:r w:rsidRPr="00E71A5B">
              <w:rPr>
                <w:rFonts w:hint="eastAsia"/>
                <w:b/>
                <w:i/>
                <w:lang w:eastAsia="ja-JP"/>
              </w:rPr>
              <w:t xml:space="preserve">and </w:t>
            </w:r>
            <w:r w:rsidR="005B7070">
              <w:rPr>
                <w:b/>
                <w:i/>
                <w:lang w:eastAsia="ja-JP"/>
              </w:rPr>
              <w:t>SA1#76</w:t>
            </w:r>
            <w:r w:rsidRPr="00E71A5B">
              <w:rPr>
                <w:rFonts w:hint="eastAsia"/>
                <w:b/>
                <w:i/>
                <w:lang w:eastAsia="ja-JP"/>
              </w:rPr>
              <w:t>)</w:t>
            </w:r>
          </w:p>
        </w:tc>
        <w:tc>
          <w:tcPr>
            <w:tcW w:w="9465" w:type="dxa"/>
            <w:shd w:val="clear" w:color="auto" w:fill="auto"/>
          </w:tcPr>
          <w:p w:rsidR="00E20E7B" w:rsidRPr="00E71A5B" w:rsidRDefault="00C15D83" w:rsidP="00C15D8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Mainly focus on the </w:t>
            </w:r>
            <w:r w:rsidR="00776756">
              <w:rPr>
                <w:b/>
                <w:i/>
                <w:lang w:eastAsia="ja-JP"/>
              </w:rPr>
              <w:t xml:space="preserve">prioritised 5G requirements and </w:t>
            </w:r>
            <w:r>
              <w:rPr>
                <w:b/>
                <w:i/>
                <w:lang w:eastAsia="ja-JP"/>
              </w:rPr>
              <w:t>conc</w:t>
            </w:r>
            <w:r w:rsidR="00776756">
              <w:rPr>
                <w:b/>
                <w:i/>
                <w:lang w:eastAsia="ja-JP"/>
              </w:rPr>
              <w:t>rete requirements identification, based on the outcome of SA1#75.</w:t>
            </w:r>
          </w:p>
        </w:tc>
      </w:tr>
      <w:tr w:rsidR="00E20E7B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lastRenderedPageBreak/>
              <w:t>3.</w:t>
            </w:r>
          </w:p>
        </w:tc>
        <w:tc>
          <w:tcPr>
            <w:tcW w:w="2288" w:type="dxa"/>
            <w:shd w:val="clear" w:color="auto" w:fill="auto"/>
          </w:tcPr>
          <w:p w:rsidR="00E20E7B" w:rsidRPr="00E71A5B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SA1#76 (11/2016)</w:t>
            </w:r>
          </w:p>
        </w:tc>
        <w:tc>
          <w:tcPr>
            <w:tcW w:w="9465" w:type="dxa"/>
            <w:shd w:val="clear" w:color="auto" w:fill="auto"/>
          </w:tcPr>
          <w:p w:rsidR="00E20E7B" w:rsidRDefault="00096ED7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Continue to focus on </w:t>
            </w:r>
            <w:r w:rsidR="00C15D83">
              <w:rPr>
                <w:b/>
                <w:i/>
                <w:lang w:eastAsia="ja-JP"/>
              </w:rPr>
              <w:t xml:space="preserve">the </w:t>
            </w:r>
            <w:r w:rsidR="00E665A5">
              <w:rPr>
                <w:b/>
                <w:i/>
                <w:lang w:eastAsia="ja-JP"/>
              </w:rPr>
              <w:t xml:space="preserve">prioritised </w:t>
            </w:r>
            <w:r w:rsidR="00C15D83">
              <w:rPr>
                <w:b/>
                <w:i/>
                <w:lang w:eastAsia="ja-JP"/>
              </w:rPr>
              <w:t>requirements</w:t>
            </w:r>
            <w:r w:rsidR="00E665A5">
              <w:rPr>
                <w:b/>
                <w:i/>
                <w:lang w:eastAsia="ja-JP"/>
              </w:rPr>
              <w:t>, and the identified concrete requirements if any,</w:t>
            </w:r>
            <w:r w:rsidR="00C15D83">
              <w:rPr>
                <w:b/>
                <w:i/>
                <w:lang w:eastAsia="ja-JP"/>
              </w:rPr>
              <w:t xml:space="preserve"> based on the outcome of </w:t>
            </w:r>
            <w:r w:rsidR="00776756">
              <w:rPr>
                <w:b/>
                <w:i/>
                <w:lang w:eastAsia="ja-JP"/>
              </w:rPr>
              <w:t xml:space="preserve">both </w:t>
            </w:r>
            <w:r w:rsidR="00C15D83">
              <w:rPr>
                <w:b/>
                <w:i/>
                <w:lang w:eastAsia="ja-JP"/>
              </w:rPr>
              <w:t xml:space="preserve">SA1#75 and the </w:t>
            </w:r>
            <w:r w:rsidR="00EB7331">
              <w:rPr>
                <w:b/>
                <w:i/>
                <w:lang w:eastAsia="ja-JP"/>
              </w:rPr>
              <w:t xml:space="preserve">post-SA1#75 </w:t>
            </w:r>
            <w:r w:rsidR="00C15D83">
              <w:rPr>
                <w:b/>
                <w:i/>
                <w:lang w:eastAsia="ja-JP"/>
              </w:rPr>
              <w:t>email discussions;</w:t>
            </w:r>
          </w:p>
          <w:p w:rsidR="00C15D83" w:rsidRPr="00E71A5B" w:rsidRDefault="00831CC0" w:rsidP="00C15D8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Others, if time allows: to identify other concrete requirements</w:t>
            </w:r>
          </w:p>
        </w:tc>
      </w:tr>
      <w:tr w:rsidR="005B7070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5B7070" w:rsidRPr="00E71A5B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Milestone #1</w:t>
            </w:r>
          </w:p>
        </w:tc>
        <w:tc>
          <w:tcPr>
            <w:tcW w:w="2288" w:type="dxa"/>
            <w:shd w:val="clear" w:color="auto" w:fill="auto"/>
          </w:tcPr>
          <w:p w:rsidR="005B7070" w:rsidRDefault="005B7070" w:rsidP="005B7070">
            <w:pPr>
              <w:rPr>
                <w:b/>
                <w:i/>
                <w:lang w:eastAsia="ja-JP"/>
              </w:rPr>
            </w:pPr>
            <w:r w:rsidRPr="005B7070">
              <w:rPr>
                <w:b/>
                <w:i/>
                <w:lang w:eastAsia="ja-JP"/>
              </w:rPr>
              <w:t>SA#7</w:t>
            </w:r>
            <w:r>
              <w:rPr>
                <w:b/>
                <w:i/>
                <w:lang w:eastAsia="ja-JP"/>
              </w:rPr>
              <w:t>4</w:t>
            </w:r>
            <w:r w:rsidRPr="005B7070">
              <w:rPr>
                <w:b/>
                <w:i/>
                <w:lang w:eastAsia="ja-JP"/>
              </w:rPr>
              <w:t xml:space="preserve"> (</w:t>
            </w:r>
            <w:r>
              <w:rPr>
                <w:b/>
                <w:i/>
                <w:lang w:eastAsia="ja-JP"/>
              </w:rPr>
              <w:t>12/</w:t>
            </w:r>
            <w:r w:rsidRPr="005B7070">
              <w:rPr>
                <w:b/>
                <w:i/>
                <w:lang w:eastAsia="ja-JP"/>
              </w:rPr>
              <w:t>201</w:t>
            </w:r>
            <w:r>
              <w:rPr>
                <w:b/>
                <w:i/>
                <w:lang w:eastAsia="ja-JP"/>
              </w:rPr>
              <w:t>6</w:t>
            </w:r>
            <w:r w:rsidRPr="005B7070">
              <w:rPr>
                <w:b/>
                <w:i/>
                <w:lang w:eastAsia="ja-JP"/>
              </w:rPr>
              <w:t>)</w:t>
            </w:r>
          </w:p>
        </w:tc>
        <w:tc>
          <w:tcPr>
            <w:tcW w:w="9465" w:type="dxa"/>
            <w:shd w:val="clear" w:color="auto" w:fill="auto"/>
          </w:tcPr>
          <w:p w:rsidR="005B7070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Submission </w:t>
            </w:r>
            <w:r w:rsidRPr="005B7070">
              <w:rPr>
                <w:b/>
                <w:i/>
                <w:lang w:eastAsia="ja-JP"/>
              </w:rPr>
              <w:t>for information</w:t>
            </w:r>
          </w:p>
        </w:tc>
      </w:tr>
      <w:tr w:rsidR="004E3EE3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4E3EE3" w:rsidRPr="00E71A5B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4</w:t>
            </w:r>
          </w:p>
        </w:tc>
        <w:tc>
          <w:tcPr>
            <w:tcW w:w="2288" w:type="dxa"/>
            <w:shd w:val="clear" w:color="auto" w:fill="auto"/>
          </w:tcPr>
          <w:p w:rsidR="004E3EE3" w:rsidRPr="00E71A5B" w:rsidRDefault="005B7070" w:rsidP="005B7070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t>(</w:t>
            </w:r>
            <w:r>
              <w:rPr>
                <w:b/>
                <w:i/>
                <w:lang w:eastAsia="ja-JP"/>
              </w:rPr>
              <w:t>if required, e</w:t>
            </w:r>
            <w:r>
              <w:rPr>
                <w:rFonts w:hint="eastAsia"/>
                <w:b/>
                <w:i/>
                <w:lang w:eastAsia="ja-JP"/>
              </w:rPr>
              <w:t>mail discussion b</w:t>
            </w:r>
            <w:r w:rsidRPr="00E71A5B">
              <w:rPr>
                <w:rFonts w:hint="eastAsia"/>
                <w:b/>
                <w:i/>
                <w:lang w:eastAsia="ja-JP"/>
              </w:rPr>
              <w:t xml:space="preserve">etween </w:t>
            </w:r>
            <w:r w:rsidRPr="005B7070">
              <w:rPr>
                <w:b/>
                <w:i/>
                <w:lang w:eastAsia="ja-JP"/>
              </w:rPr>
              <w:t>SA1#7</w:t>
            </w:r>
            <w:r>
              <w:rPr>
                <w:b/>
                <w:i/>
                <w:lang w:eastAsia="ja-JP"/>
              </w:rPr>
              <w:t>6</w:t>
            </w:r>
            <w:r w:rsidRPr="005B7070">
              <w:rPr>
                <w:b/>
                <w:i/>
                <w:lang w:eastAsia="ja-JP"/>
              </w:rPr>
              <w:t xml:space="preserve"> </w:t>
            </w:r>
            <w:r w:rsidRPr="00E71A5B">
              <w:rPr>
                <w:rFonts w:hint="eastAsia"/>
                <w:b/>
                <w:i/>
                <w:lang w:eastAsia="ja-JP"/>
              </w:rPr>
              <w:t xml:space="preserve">and </w:t>
            </w:r>
            <w:r>
              <w:rPr>
                <w:b/>
                <w:i/>
                <w:lang w:eastAsia="ja-JP"/>
              </w:rPr>
              <w:t>SA1#77</w:t>
            </w:r>
            <w:r w:rsidRPr="00E71A5B">
              <w:rPr>
                <w:rFonts w:hint="eastAsia"/>
                <w:b/>
                <w:i/>
                <w:lang w:eastAsia="ja-JP"/>
              </w:rPr>
              <w:t>)</w:t>
            </w:r>
          </w:p>
        </w:tc>
        <w:tc>
          <w:tcPr>
            <w:tcW w:w="9465" w:type="dxa"/>
            <w:shd w:val="clear" w:color="auto" w:fill="auto"/>
          </w:tcPr>
          <w:p w:rsidR="00C15D83" w:rsidRDefault="00C15D83" w:rsidP="00E665A5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Mainly focus on the </w:t>
            </w:r>
            <w:r w:rsidR="00E665A5">
              <w:rPr>
                <w:b/>
                <w:i/>
                <w:lang w:eastAsia="ja-JP"/>
              </w:rPr>
              <w:t>prioritised</w:t>
            </w:r>
            <w:r>
              <w:rPr>
                <w:b/>
                <w:i/>
                <w:lang w:eastAsia="ja-JP"/>
              </w:rPr>
              <w:t xml:space="preserve"> requirements</w:t>
            </w:r>
            <w:r w:rsidR="00E665A5">
              <w:rPr>
                <w:b/>
                <w:i/>
                <w:lang w:eastAsia="ja-JP"/>
              </w:rPr>
              <w:t xml:space="preserve"> (and if any, the identified concrete requirements)</w:t>
            </w:r>
            <w:r>
              <w:rPr>
                <w:b/>
                <w:i/>
                <w:lang w:eastAsia="ja-JP"/>
              </w:rPr>
              <w:t xml:space="preserve"> finalisation</w:t>
            </w:r>
            <w:r w:rsidR="00776756">
              <w:rPr>
                <w:b/>
                <w:i/>
                <w:lang w:eastAsia="ja-JP"/>
              </w:rPr>
              <w:t xml:space="preserve"> based on the outcome of SA1#76.</w:t>
            </w:r>
          </w:p>
        </w:tc>
      </w:tr>
      <w:tr w:rsidR="005B7070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5B7070" w:rsidRPr="00E71A5B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5</w:t>
            </w:r>
          </w:p>
        </w:tc>
        <w:tc>
          <w:tcPr>
            <w:tcW w:w="2288" w:type="dxa"/>
            <w:shd w:val="clear" w:color="auto" w:fill="auto"/>
          </w:tcPr>
          <w:p w:rsidR="005B7070" w:rsidRPr="00E71A5B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SA1#77 (02/2016)</w:t>
            </w:r>
          </w:p>
        </w:tc>
        <w:tc>
          <w:tcPr>
            <w:tcW w:w="9465" w:type="dxa"/>
            <w:shd w:val="clear" w:color="auto" w:fill="auto"/>
          </w:tcPr>
          <w:p w:rsidR="005B7070" w:rsidRDefault="00776756" w:rsidP="00776756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F</w:t>
            </w:r>
            <w:r w:rsidR="00C15D83">
              <w:rPr>
                <w:b/>
                <w:i/>
                <w:lang w:eastAsia="ja-JP"/>
              </w:rPr>
              <w:t>inalise the</w:t>
            </w:r>
            <w:r>
              <w:rPr>
                <w:b/>
                <w:i/>
                <w:lang w:eastAsia="ja-JP"/>
              </w:rPr>
              <w:t xml:space="preserve"> prioritised 5G requirements and concrete requirements</w:t>
            </w:r>
            <w:r w:rsidR="00C15D83">
              <w:rPr>
                <w:b/>
                <w:i/>
                <w:lang w:eastAsia="ja-JP"/>
              </w:rPr>
              <w:t xml:space="preserve"> </w:t>
            </w:r>
            <w:r>
              <w:rPr>
                <w:b/>
                <w:i/>
                <w:lang w:eastAsia="ja-JP"/>
              </w:rPr>
              <w:t>if any, based on the outcome of both SA1#76 and the post-SA1#76 email discussions</w:t>
            </w:r>
          </w:p>
        </w:tc>
      </w:tr>
      <w:tr w:rsidR="005B7070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5B7070" w:rsidRPr="00E71A5B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Milestone #2</w:t>
            </w:r>
          </w:p>
        </w:tc>
        <w:tc>
          <w:tcPr>
            <w:tcW w:w="2288" w:type="dxa"/>
            <w:shd w:val="clear" w:color="auto" w:fill="auto"/>
          </w:tcPr>
          <w:p w:rsidR="005B7070" w:rsidRDefault="005B7070" w:rsidP="00EC2293">
            <w:pPr>
              <w:rPr>
                <w:b/>
                <w:i/>
                <w:lang w:eastAsia="ja-JP"/>
              </w:rPr>
            </w:pPr>
            <w:r w:rsidRPr="005B7070">
              <w:rPr>
                <w:b/>
                <w:i/>
                <w:lang w:eastAsia="ja-JP"/>
              </w:rPr>
              <w:t>SA#7</w:t>
            </w:r>
            <w:r>
              <w:rPr>
                <w:b/>
                <w:i/>
                <w:lang w:eastAsia="ja-JP"/>
              </w:rPr>
              <w:t>5</w:t>
            </w:r>
            <w:r w:rsidRPr="005B7070">
              <w:rPr>
                <w:b/>
                <w:i/>
                <w:lang w:eastAsia="ja-JP"/>
              </w:rPr>
              <w:t xml:space="preserve"> (</w:t>
            </w:r>
            <w:r>
              <w:rPr>
                <w:b/>
                <w:i/>
                <w:lang w:eastAsia="ja-JP"/>
              </w:rPr>
              <w:t>03/</w:t>
            </w:r>
            <w:r w:rsidRPr="005B7070">
              <w:rPr>
                <w:b/>
                <w:i/>
                <w:lang w:eastAsia="ja-JP"/>
              </w:rPr>
              <w:t>201</w:t>
            </w:r>
            <w:r>
              <w:rPr>
                <w:b/>
                <w:i/>
                <w:lang w:eastAsia="ja-JP"/>
              </w:rPr>
              <w:t>6</w:t>
            </w:r>
            <w:r w:rsidRPr="005B7070">
              <w:rPr>
                <w:b/>
                <w:i/>
                <w:lang w:eastAsia="ja-JP"/>
              </w:rPr>
              <w:t>)</w:t>
            </w:r>
          </w:p>
        </w:tc>
        <w:tc>
          <w:tcPr>
            <w:tcW w:w="9465" w:type="dxa"/>
            <w:shd w:val="clear" w:color="auto" w:fill="auto"/>
          </w:tcPr>
          <w:p w:rsidR="005B7070" w:rsidRDefault="005B7070" w:rsidP="005B7070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Submission </w:t>
            </w:r>
            <w:r w:rsidRPr="005B7070">
              <w:rPr>
                <w:b/>
                <w:i/>
                <w:lang w:eastAsia="ja-JP"/>
              </w:rPr>
              <w:t xml:space="preserve">for </w:t>
            </w:r>
            <w:r>
              <w:rPr>
                <w:b/>
                <w:i/>
                <w:lang w:eastAsia="ja-JP"/>
              </w:rPr>
              <w:t>approval</w:t>
            </w:r>
          </w:p>
        </w:tc>
      </w:tr>
    </w:tbl>
    <w:p w:rsidR="00E20E7B" w:rsidRDefault="00E20E7B" w:rsidP="00E20E7B">
      <w:pPr>
        <w:suppressAutoHyphens/>
        <w:spacing w:after="0" w:line="240" w:lineRule="auto"/>
        <w:rPr>
          <w:sz w:val="20"/>
        </w:rPr>
      </w:pPr>
    </w:p>
    <w:p w:rsidR="00E20E7B" w:rsidRPr="006B0AAF" w:rsidRDefault="00E81AAC" w:rsidP="00E20E7B">
      <w:pPr>
        <w:suppressAutoHyphens/>
        <w:spacing w:after="0" w:line="240" w:lineRule="auto"/>
        <w:rPr>
          <w:sz w:val="20"/>
        </w:rPr>
      </w:pPr>
      <w:r>
        <w:rPr>
          <w:b/>
          <w:sz w:val="20"/>
        </w:rPr>
        <w:t>Proposal 3</w:t>
      </w:r>
      <w:r w:rsidR="00E20E7B" w:rsidRPr="009A1F0B">
        <w:rPr>
          <w:b/>
          <w:sz w:val="20"/>
        </w:rPr>
        <w:t>:</w:t>
      </w:r>
      <w:r w:rsidR="00E20E7B">
        <w:rPr>
          <w:sz w:val="20"/>
        </w:rPr>
        <w:t xml:space="preserve"> the </w:t>
      </w:r>
      <w:r w:rsidR="00C15D83">
        <w:rPr>
          <w:sz w:val="20"/>
        </w:rPr>
        <w:t>work plan</w:t>
      </w:r>
      <w:r w:rsidR="00E20E7B">
        <w:rPr>
          <w:sz w:val="20"/>
        </w:rPr>
        <w:t xml:space="preserve"> </w:t>
      </w:r>
      <w:r w:rsidR="00C15D83">
        <w:rPr>
          <w:sz w:val="20"/>
        </w:rPr>
        <w:t>proposed</w:t>
      </w:r>
      <w:r w:rsidR="00E20E7B">
        <w:rPr>
          <w:sz w:val="20"/>
        </w:rPr>
        <w:t xml:space="preserve"> above should be </w:t>
      </w:r>
      <w:r w:rsidR="00C15D83">
        <w:rPr>
          <w:sz w:val="20"/>
        </w:rPr>
        <w:t>adopted for t</w:t>
      </w:r>
      <w:r w:rsidR="00E20E7B">
        <w:rPr>
          <w:sz w:val="20"/>
        </w:rPr>
        <w:t>he SMARTER normative work.</w:t>
      </w:r>
    </w:p>
    <w:p w:rsidR="007F07EB" w:rsidRDefault="007F07EB" w:rsidP="00482A18">
      <w:pPr>
        <w:suppressAutoHyphens/>
        <w:spacing w:after="0" w:line="240" w:lineRule="auto"/>
        <w:rPr>
          <w:sz w:val="20"/>
        </w:rPr>
      </w:pPr>
    </w:p>
    <w:p w:rsidR="00CE35F0" w:rsidRDefault="00CE35F0">
      <w:pPr>
        <w:spacing w:after="0" w:line="240" w:lineRule="auto"/>
        <w:rPr>
          <w:color w:val="FF0000"/>
          <w:sz w:val="24"/>
        </w:rPr>
      </w:pPr>
    </w:p>
    <w:p w:rsidR="00CE35F0" w:rsidRPr="00E013C3" w:rsidRDefault="00CE35F0" w:rsidP="00CE35F0">
      <w:pPr>
        <w:keepNext/>
        <w:keepLines/>
        <w:pBdr>
          <w:top w:val="single" w:sz="12" w:space="3" w:color="auto"/>
        </w:pBdr>
        <w:spacing w:after="180"/>
        <w:outlineLvl w:val="0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REFERENCE</w:t>
      </w:r>
      <w:r w:rsidRPr="00E013C3">
        <w:rPr>
          <w:rFonts w:eastAsia="Times New Roman"/>
          <w:sz w:val="28"/>
          <w:szCs w:val="20"/>
        </w:rPr>
        <w:t xml:space="preserve"> </w:t>
      </w:r>
    </w:p>
    <w:p w:rsidR="00CE35F0" w:rsidRDefault="00CE35F0" w:rsidP="00CE35F0">
      <w:pPr>
        <w:rPr>
          <w:sz w:val="20"/>
          <w:lang w:eastAsia="ja-JP"/>
        </w:rPr>
      </w:pPr>
      <w:r>
        <w:rPr>
          <w:sz w:val="20"/>
          <w:lang w:eastAsia="ja-JP"/>
        </w:rPr>
        <w:t xml:space="preserve">[1] </w:t>
      </w:r>
      <w:r w:rsidRPr="00CE35F0">
        <w:rPr>
          <w:sz w:val="20"/>
          <w:lang w:eastAsia="ja-JP"/>
        </w:rPr>
        <w:t>SP-160486</w:t>
      </w:r>
      <w:r>
        <w:rPr>
          <w:sz w:val="20"/>
          <w:lang w:eastAsia="ja-JP"/>
        </w:rPr>
        <w:t>, “</w:t>
      </w:r>
      <w:r w:rsidRPr="00CE35F0">
        <w:rPr>
          <w:sz w:val="20"/>
          <w:lang w:eastAsia="ja-JP"/>
        </w:rPr>
        <w:t>Proposed WID for normative work on New Services and Markets Technology Enablers (from S1-161589)</w:t>
      </w:r>
      <w:r>
        <w:rPr>
          <w:sz w:val="20"/>
          <w:lang w:eastAsia="ja-JP"/>
        </w:rPr>
        <w:t>”, SA1</w:t>
      </w:r>
    </w:p>
    <w:p w:rsidR="00CE35F0" w:rsidRDefault="00CE35F0" w:rsidP="00CE35F0">
      <w:pPr>
        <w:rPr>
          <w:sz w:val="20"/>
          <w:lang w:eastAsia="ja-JP"/>
        </w:rPr>
      </w:pPr>
      <w:r>
        <w:rPr>
          <w:sz w:val="20"/>
          <w:lang w:eastAsia="ja-JP"/>
        </w:rPr>
        <w:t>[2] TR 22.863, “</w:t>
      </w:r>
      <w:r w:rsidRPr="00CE35F0">
        <w:rPr>
          <w:sz w:val="20"/>
          <w:lang w:eastAsia="ja-JP"/>
        </w:rPr>
        <w:t>FS_SMARTER - enhanced Mobile Broadband</w:t>
      </w:r>
      <w:r>
        <w:rPr>
          <w:sz w:val="20"/>
          <w:lang w:eastAsia="ja-JP"/>
        </w:rPr>
        <w:t>”, SA1</w:t>
      </w:r>
    </w:p>
    <w:p w:rsidR="00CE35F0" w:rsidRDefault="00CE35F0" w:rsidP="00CE35F0">
      <w:pPr>
        <w:rPr>
          <w:sz w:val="20"/>
          <w:lang w:eastAsia="ja-JP"/>
        </w:rPr>
      </w:pPr>
      <w:r>
        <w:rPr>
          <w:sz w:val="20"/>
          <w:lang w:eastAsia="ja-JP"/>
        </w:rPr>
        <w:t>[3] TR 22.861, “</w:t>
      </w:r>
      <w:r w:rsidRPr="00CE35F0">
        <w:rPr>
          <w:sz w:val="20"/>
          <w:lang w:eastAsia="ja-JP"/>
        </w:rPr>
        <w:t>FS_SMARTER - massive Internet of Things</w:t>
      </w:r>
      <w:r>
        <w:rPr>
          <w:sz w:val="20"/>
          <w:lang w:eastAsia="ja-JP"/>
        </w:rPr>
        <w:t>”, SA1</w:t>
      </w:r>
    </w:p>
    <w:p w:rsidR="004B09F2" w:rsidRDefault="004B09F2" w:rsidP="00CE35F0">
      <w:pPr>
        <w:rPr>
          <w:sz w:val="20"/>
          <w:lang w:eastAsia="ja-JP"/>
        </w:rPr>
      </w:pPr>
      <w:r>
        <w:rPr>
          <w:sz w:val="20"/>
          <w:lang w:eastAsia="ja-JP"/>
        </w:rPr>
        <w:t>[4] TR 22.862, “</w:t>
      </w:r>
      <w:r w:rsidRPr="004B09F2">
        <w:rPr>
          <w:sz w:val="20"/>
          <w:lang w:eastAsia="ja-JP"/>
        </w:rPr>
        <w:t>FS_SMARTER - Critical Communications</w:t>
      </w:r>
      <w:r>
        <w:rPr>
          <w:sz w:val="20"/>
          <w:lang w:eastAsia="ja-JP"/>
        </w:rPr>
        <w:t>”, SA1</w:t>
      </w:r>
    </w:p>
    <w:p w:rsidR="00CE35F0" w:rsidRDefault="007601BE" w:rsidP="00CE35F0">
      <w:pPr>
        <w:rPr>
          <w:sz w:val="20"/>
          <w:lang w:eastAsia="ja-JP"/>
        </w:rPr>
      </w:pPr>
      <w:r>
        <w:rPr>
          <w:sz w:val="20"/>
          <w:lang w:eastAsia="ja-JP"/>
        </w:rPr>
        <w:t>[5</w:t>
      </w:r>
      <w:r w:rsidR="00CE35F0">
        <w:rPr>
          <w:sz w:val="20"/>
          <w:lang w:eastAsia="ja-JP"/>
        </w:rPr>
        <w:t>] TR 22.864, “</w:t>
      </w:r>
      <w:r w:rsidR="00CE35F0" w:rsidRPr="00CE35F0">
        <w:rPr>
          <w:sz w:val="20"/>
          <w:lang w:eastAsia="ja-JP"/>
        </w:rPr>
        <w:t>FS_SMARTER - Network Operation</w:t>
      </w:r>
      <w:r w:rsidR="00CE35F0">
        <w:rPr>
          <w:sz w:val="20"/>
          <w:lang w:eastAsia="ja-JP"/>
        </w:rPr>
        <w:t>”, SA1</w:t>
      </w:r>
    </w:p>
    <w:p w:rsidR="00CE35F0" w:rsidRDefault="007601BE" w:rsidP="00CE35F0">
      <w:pPr>
        <w:rPr>
          <w:sz w:val="20"/>
        </w:rPr>
      </w:pPr>
      <w:r>
        <w:rPr>
          <w:sz w:val="20"/>
          <w:lang w:eastAsia="ja-JP"/>
        </w:rPr>
        <w:t>[6</w:t>
      </w:r>
      <w:r w:rsidR="00CE35F0">
        <w:rPr>
          <w:sz w:val="20"/>
          <w:lang w:eastAsia="ja-JP"/>
        </w:rPr>
        <w:t xml:space="preserve">] </w:t>
      </w:r>
      <w:r>
        <w:rPr>
          <w:sz w:val="20"/>
        </w:rPr>
        <w:t>SP-160465, “</w:t>
      </w:r>
      <w:r w:rsidRPr="007601BE">
        <w:rPr>
          <w:sz w:val="20"/>
        </w:rPr>
        <w:t xml:space="preserve">Timeline for NR and </w:t>
      </w:r>
      <w:proofErr w:type="spellStart"/>
      <w:r w:rsidRPr="007601BE">
        <w:rPr>
          <w:sz w:val="20"/>
        </w:rPr>
        <w:t>NexGen</w:t>
      </w:r>
      <w:proofErr w:type="spellEnd"/>
      <w:r>
        <w:rPr>
          <w:sz w:val="20"/>
        </w:rPr>
        <w:t>”, SA, RAN</w:t>
      </w:r>
    </w:p>
    <w:p w:rsidR="007601BE" w:rsidRDefault="007601BE" w:rsidP="00CE35F0">
      <w:pPr>
        <w:rPr>
          <w:sz w:val="20"/>
        </w:rPr>
      </w:pPr>
      <w:r>
        <w:rPr>
          <w:sz w:val="20"/>
        </w:rPr>
        <w:t>[7] RP-161253, “</w:t>
      </w:r>
      <w:r w:rsidRPr="007601BE">
        <w:rPr>
          <w:sz w:val="20"/>
        </w:rPr>
        <w:t>NR schedule and phases</w:t>
      </w:r>
      <w:r>
        <w:rPr>
          <w:sz w:val="20"/>
        </w:rPr>
        <w:t>”, RAN</w:t>
      </w:r>
    </w:p>
    <w:p w:rsidR="000139FE" w:rsidRPr="00831CC0" w:rsidRDefault="007601BE" w:rsidP="00831CC0">
      <w:pPr>
        <w:rPr>
          <w:sz w:val="20"/>
        </w:rPr>
      </w:pPr>
      <w:r>
        <w:rPr>
          <w:sz w:val="20"/>
        </w:rPr>
        <w:t xml:space="preserve">[8] </w:t>
      </w:r>
      <w:r w:rsidRPr="007601BE">
        <w:rPr>
          <w:sz w:val="20"/>
        </w:rPr>
        <w:t>S2-164207</w:t>
      </w:r>
      <w:r>
        <w:rPr>
          <w:sz w:val="20"/>
        </w:rPr>
        <w:t>, “</w:t>
      </w:r>
      <w:r w:rsidRPr="007601BE">
        <w:rPr>
          <w:sz w:val="20"/>
        </w:rPr>
        <w:t>Phase 1 priority features</w:t>
      </w:r>
      <w:r>
        <w:rPr>
          <w:sz w:val="20"/>
        </w:rPr>
        <w:t xml:space="preserve">”, </w:t>
      </w:r>
      <w:r w:rsidR="00C42617" w:rsidRPr="00C42617">
        <w:rPr>
          <w:sz w:val="20"/>
        </w:rPr>
        <w:t>Nokia, Verizon, AT&amp;T, Qualcomm, Ericsson, China Mobile, Vodafone, NTT DoCoMo</w:t>
      </w:r>
    </w:p>
    <w:sectPr w:rsidR="000139FE" w:rsidRPr="00831CC0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79C" w:rsidRDefault="0057579C" w:rsidP="002E015E">
      <w:pPr>
        <w:spacing w:after="0" w:line="240" w:lineRule="auto"/>
      </w:pPr>
      <w:r>
        <w:separator/>
      </w:r>
    </w:p>
  </w:endnote>
  <w:endnote w:type="continuationSeparator" w:id="0">
    <w:p w:rsidR="0057579C" w:rsidRDefault="0057579C" w:rsidP="002E015E">
      <w:pPr>
        <w:spacing w:after="0" w:line="240" w:lineRule="auto"/>
      </w:pPr>
      <w:r>
        <w:continuationSeparator/>
      </w:r>
    </w:p>
  </w:endnote>
  <w:endnote w:type="continuationNotice" w:id="1">
    <w:p w:rsidR="0057579C" w:rsidRDefault="005757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79C" w:rsidRDefault="0057579C" w:rsidP="002E015E">
      <w:pPr>
        <w:spacing w:after="0" w:line="240" w:lineRule="auto"/>
      </w:pPr>
      <w:r>
        <w:separator/>
      </w:r>
    </w:p>
  </w:footnote>
  <w:footnote w:type="continuationSeparator" w:id="0">
    <w:p w:rsidR="0057579C" w:rsidRDefault="0057579C" w:rsidP="002E015E">
      <w:pPr>
        <w:spacing w:after="0" w:line="240" w:lineRule="auto"/>
      </w:pPr>
      <w:r>
        <w:continuationSeparator/>
      </w:r>
    </w:p>
  </w:footnote>
  <w:footnote w:type="continuationNotice" w:id="1">
    <w:p w:rsidR="0057579C" w:rsidRDefault="005757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1D5449C"/>
    <w:multiLevelType w:val="hybridMultilevel"/>
    <w:tmpl w:val="AD08AD58"/>
    <w:lvl w:ilvl="0" w:tplc="8ACE658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1"/>
  </w:num>
  <w:num w:numId="10">
    <w:abstractNumId w:val="9"/>
  </w:num>
  <w:num w:numId="11">
    <w:abstractNumId w:val="8"/>
  </w:num>
  <w:num w:numId="12">
    <w:abstractNumId w:val="10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D3"/>
    <w:rsid w:val="00011E38"/>
    <w:rsid w:val="00012163"/>
    <w:rsid w:val="0001245A"/>
    <w:rsid w:val="000129D6"/>
    <w:rsid w:val="00013338"/>
    <w:rsid w:val="00013456"/>
    <w:rsid w:val="00013565"/>
    <w:rsid w:val="000139FE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1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6ED7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C75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37DA7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F8C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456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2A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39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B07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1B81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83D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2D"/>
    <w:rsid w:val="002F0270"/>
    <w:rsid w:val="002F053F"/>
    <w:rsid w:val="002F1C52"/>
    <w:rsid w:val="002F2CCA"/>
    <w:rsid w:val="002F3477"/>
    <w:rsid w:val="002F36A6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2F4E"/>
    <w:rsid w:val="003443F7"/>
    <w:rsid w:val="00344C6F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C47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50AC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AC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6B8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A72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9F2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681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3EE3"/>
    <w:rsid w:val="004E460C"/>
    <w:rsid w:val="004E4A47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9C7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579C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B30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491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070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8BC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ECC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B1D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4669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3D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0AA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84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1B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BE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6AF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756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AED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CA5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1CC0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02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D93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607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BEE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1B1"/>
    <w:rsid w:val="00990A49"/>
    <w:rsid w:val="009912D5"/>
    <w:rsid w:val="00992306"/>
    <w:rsid w:val="00992A64"/>
    <w:rsid w:val="00992C73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F0B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A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D15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42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3FA7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179E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4E9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0EC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8EB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D4D"/>
    <w:rsid w:val="00BA25F9"/>
    <w:rsid w:val="00BA2D99"/>
    <w:rsid w:val="00BA3B61"/>
    <w:rsid w:val="00BA407A"/>
    <w:rsid w:val="00BA42E3"/>
    <w:rsid w:val="00BA5086"/>
    <w:rsid w:val="00BA596A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467F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153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5D83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617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1E7"/>
    <w:rsid w:val="00CD4157"/>
    <w:rsid w:val="00CD5B23"/>
    <w:rsid w:val="00CD60A8"/>
    <w:rsid w:val="00CD610C"/>
    <w:rsid w:val="00CD6F01"/>
    <w:rsid w:val="00CD7EEB"/>
    <w:rsid w:val="00CE00A6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5F0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197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18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7A2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6FA1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43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72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3FDC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0E7B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4D87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5A5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AAC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B7331"/>
    <w:rsid w:val="00EC0422"/>
    <w:rsid w:val="00EC11BB"/>
    <w:rsid w:val="00EC169C"/>
    <w:rsid w:val="00EC1A9A"/>
    <w:rsid w:val="00EC2293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1B89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CFC80-F230-4AC1-998F-7453DE8C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6359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SA1 contribution</dc:subject>
  <dc:creator>Vodafone</dc:creator>
  <cp:lastModifiedBy>Li, Alice, Vodafone Group</cp:lastModifiedBy>
  <cp:revision>5</cp:revision>
  <dcterms:created xsi:type="dcterms:W3CDTF">2016-08-11T15:26:00Z</dcterms:created>
  <dcterms:modified xsi:type="dcterms:W3CDTF">2016-08-12T14:54:00Z</dcterms:modified>
</cp:coreProperties>
</file>